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219</w:t>
      </w:r>
      <w:r>
        <w:rPr>
          <w:rFonts w:ascii="Times New Roman" w:eastAsia="Times New Roman" w:hAnsi="Times New Roman" w:cs="Times New Roman"/>
          <w:sz w:val="20"/>
          <w:szCs w:val="20"/>
        </w:rPr>
        <w:t>-200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февраля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4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Мансийского автономного округа – Югры Постовалова Т.П., </w:t>
      </w:r>
      <w:r>
        <w:rPr>
          <w:rFonts w:ascii="Times New Roman" w:eastAsia="Times New Roman" w:hAnsi="Times New Roman" w:cs="Times New Roman"/>
          <w:sz w:val="25"/>
          <w:szCs w:val="25"/>
        </w:rPr>
        <w:t>и.о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мирового судьи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 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Питухина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Ивана Николаевича. </w:t>
      </w:r>
      <w:r>
        <w:rPr>
          <w:rStyle w:val="cat-ExternalSystemDefinedgrp-28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1rplc-10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работающего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Style w:val="cat-OrganizationNamegrp-23rplc-11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сварщиком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проживающего по адресу: </w:t>
      </w:r>
      <w:r>
        <w:rPr>
          <w:rStyle w:val="cat-UserDefinedgrp-29rplc-1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2rplc-15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Питухин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месту жительства</w:t>
      </w:r>
      <w:r>
        <w:rPr>
          <w:rFonts w:ascii="Times New Roman" w:eastAsia="Times New Roman" w:hAnsi="Times New Roman" w:cs="Times New Roman"/>
          <w:sz w:val="25"/>
          <w:szCs w:val="25"/>
        </w:rPr>
        <w:t>: ХМАО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-Югра, </w:t>
      </w:r>
      <w:r>
        <w:rPr>
          <w:rStyle w:val="cat-UserDefinedgrp-29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 в срок, предусмотренный ст. 32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 Кодекса Российской Федерации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03.02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1 0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0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22.11.2024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5"/>
          <w:szCs w:val="25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19.24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03.12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Питухин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22.11.2024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Питухин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И.Н</w:t>
      </w:r>
      <w:r>
        <w:rPr>
          <w:rFonts w:ascii="Times New Roman" w:eastAsia="Times New Roman" w:hAnsi="Times New Roman" w:cs="Times New Roman"/>
          <w:sz w:val="25"/>
          <w:szCs w:val="25"/>
        </w:rPr>
        <w:t>. признал событие и вину в совершении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дминистративного правонарушения в полном объеме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Питухин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Питухин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И.Н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административного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31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18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Питухин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подписью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согласен, </w:t>
      </w:r>
      <w:r>
        <w:rPr>
          <w:rFonts w:ascii="Times New Roman" w:eastAsia="Times New Roman" w:hAnsi="Times New Roman" w:cs="Times New Roman"/>
          <w:sz w:val="25"/>
          <w:szCs w:val="25"/>
        </w:rPr>
        <w:t>права разъяснены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помощника УУП ОУУП и по ДН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ОМВД России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18</w:t>
      </w:r>
      <w:r>
        <w:rPr>
          <w:rFonts w:ascii="Times New Roman" w:eastAsia="Times New Roman" w:hAnsi="Times New Roman" w:cs="Times New Roman"/>
          <w:sz w:val="25"/>
          <w:szCs w:val="25"/>
        </w:rPr>
        <w:t>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>
        <w:rPr>
          <w:rStyle w:val="cat-UserDefinedgrp-30rplc-3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22.11.2024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Питухин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ст. 19.24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1 0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03.12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Питухина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И.Н. от 18.02.2025;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на лицо </w:t>
      </w:r>
      <w:r>
        <w:rPr>
          <w:rFonts w:ascii="Times New Roman" w:eastAsia="Times New Roman" w:hAnsi="Times New Roman" w:cs="Times New Roman"/>
          <w:sz w:val="25"/>
          <w:szCs w:val="25"/>
        </w:rPr>
        <w:t>по учетам СООП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</w:t>
      </w:r>
      <w:r>
        <w:rPr>
          <w:rFonts w:ascii="Times New Roman" w:eastAsia="Times New Roman" w:hAnsi="Times New Roman" w:cs="Times New Roman"/>
          <w:sz w:val="25"/>
          <w:szCs w:val="25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Питухин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03.02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Совершенное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Питухин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деяние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квалифицирует по ч. 1 ст. 20.25 Кодекса Российской Федерации об административных правонарушениях, как неуплата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Питухин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признает признание вины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>, отягчающи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 учетом установленных по делу обстоятельств, состояни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здоровья, мировой судья считает возможным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Питухин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И.Н</w:t>
      </w:r>
      <w:r>
        <w:rPr>
          <w:rFonts w:ascii="Times New Roman" w:eastAsia="Times New Roman" w:hAnsi="Times New Roman" w:cs="Times New Roman"/>
          <w:sz w:val="25"/>
          <w:szCs w:val="25"/>
        </w:rPr>
        <w:t>. наказание в виде штрафа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Питухина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Ивана Николаевича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 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две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5"/>
          <w:szCs w:val="25"/>
        </w:rPr>
        <w:t>Кор.сч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0412365400395002192520107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widowControl w:val="0"/>
        <w:spacing w:before="0" w:after="0"/>
        <w:ind w:left="141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Т.П. Постовалова</w:t>
      </w: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8rplc-9">
    <w:name w:val="cat-ExternalSystemDefined grp-28 rplc-9"/>
    <w:basedOn w:val="DefaultParagraphFont"/>
  </w:style>
  <w:style w:type="character" w:customStyle="1" w:styleId="cat-PassportDatagrp-21rplc-10">
    <w:name w:val="cat-PassportData grp-21 rplc-10"/>
    <w:basedOn w:val="DefaultParagraphFont"/>
  </w:style>
  <w:style w:type="character" w:customStyle="1" w:styleId="cat-OrganizationNamegrp-23rplc-11">
    <w:name w:val="cat-OrganizationName grp-23 rplc-11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PassportDatagrp-22rplc-15">
    <w:name w:val="cat-PassportData grp-22 rplc-15"/>
    <w:basedOn w:val="DefaultParagraphFont"/>
  </w:style>
  <w:style w:type="character" w:customStyle="1" w:styleId="cat-UserDefinedgrp-29rplc-19">
    <w:name w:val="cat-UserDefined grp-29 rplc-19"/>
    <w:basedOn w:val="DefaultParagraphFont"/>
  </w:style>
  <w:style w:type="character" w:customStyle="1" w:styleId="cat-UserDefinedgrp-30rplc-23">
    <w:name w:val="cat-UserDefined grp-30 rplc-23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UserDefinedgrp-30rplc-36">
    <w:name w:val="cat-UserDefined grp-30 rplc-36"/>
    <w:basedOn w:val="DefaultParagraphFont"/>
  </w:style>
  <w:style w:type="character" w:customStyle="1" w:styleId="cat-UserDefinedgrp-32rplc-56">
    <w:name w:val="cat-UserDefined grp-32 rplc-56"/>
    <w:basedOn w:val="DefaultParagraphFont"/>
  </w:style>
  <w:style w:type="character" w:customStyle="1" w:styleId="cat-UserDefinedgrp-33rplc-59">
    <w:name w:val="cat-UserDefined grp-33 rplc-5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